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77" w:rsidRDefault="001917A7" w:rsidP="002245B1">
      <w:pPr>
        <w:tabs>
          <w:tab w:val="left" w:pos="5475"/>
        </w:tabs>
        <w:jc w:val="both"/>
      </w:pPr>
      <w:r w:rsidRPr="001917A7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11.25pt;margin-top:-16.55pt;width:158.25pt;height:109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" filled="f" stroked="f" strokeweight=".5pt">
            <v:textbox>
              <w:txbxContent>
                <w:p w:rsidR="00B466FA" w:rsidRPr="00983251" w:rsidRDefault="00B466FA" w:rsidP="00B466F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32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ПРИНЯТ:</w:t>
                  </w:r>
                </w:p>
                <w:p w:rsidR="00B466FA" w:rsidRPr="00983251" w:rsidRDefault="00B466FA" w:rsidP="00B466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педагогическим советом МАДОУ ЦРР-детский сад № 29 г.Кызыла</w:t>
                  </w:r>
                </w:p>
                <w:p w:rsidR="00B466FA" w:rsidRPr="00983251" w:rsidRDefault="00B466FA" w:rsidP="00B466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>Протокол № 1</w:t>
                  </w:r>
                  <w:r w:rsidR="003E30C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>от 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>.08.202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</w:t>
                  </w:r>
                </w:p>
              </w:txbxContent>
            </v:textbox>
          </v:shape>
        </w:pict>
      </w:r>
      <w:r w:rsidRPr="001917A7">
        <w:rPr>
          <w:rFonts w:ascii="Times New Roman" w:hAnsi="Times New Roman"/>
          <w:noProof/>
          <w:sz w:val="24"/>
          <w:szCs w:val="24"/>
        </w:rPr>
        <w:pict>
          <v:shape id="Надпись 2" o:spid="_x0000_s1027" type="#_x0000_t202" style="position:absolute;left:0;text-align:left;margin-left:294.45pt;margin-top:-14.7pt;width:154.5pt;height:113.25pt;z-index:-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" filled="f" stroked="f" strokeweight=".5pt">
            <v:textbox>
              <w:txbxContent>
                <w:p w:rsidR="00B466FA" w:rsidRPr="00983251" w:rsidRDefault="00B466FA" w:rsidP="00B466F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32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УТВЕРЖДЕН:</w:t>
                  </w:r>
                </w:p>
                <w:p w:rsidR="0001234D" w:rsidRDefault="00B466FA" w:rsidP="00B466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Директор МАДОУ ЦРР-Детский сад № 29 </w:t>
                  </w:r>
                </w:p>
                <w:p w:rsidR="00B466FA" w:rsidRPr="00983251" w:rsidRDefault="00B466FA" w:rsidP="00B466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>г.Кызыла</w:t>
                  </w:r>
                </w:p>
                <w:p w:rsidR="00B466FA" w:rsidRPr="00983251" w:rsidRDefault="00B466FA" w:rsidP="00B466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 № </w:t>
                  </w:r>
                  <w:r w:rsidR="003E30CB">
                    <w:rPr>
                      <w:rFonts w:ascii="Times New Roman" w:hAnsi="Times New Roman"/>
                      <w:sz w:val="24"/>
                      <w:szCs w:val="24"/>
                    </w:rPr>
                    <w:t>98</w:t>
                  </w: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 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>.08.202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983251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</w:txbxContent>
            </v:textbox>
          </v:shape>
        </w:pict>
      </w:r>
      <w:r w:rsidR="00B466FA">
        <w:tab/>
      </w:r>
    </w:p>
    <w:p w:rsidR="00B466FA" w:rsidRPr="00B466FA" w:rsidRDefault="00B466FA" w:rsidP="002245B1">
      <w:pPr>
        <w:jc w:val="both"/>
      </w:pPr>
    </w:p>
    <w:p w:rsidR="00B466FA" w:rsidRPr="00B466FA" w:rsidRDefault="00B466FA" w:rsidP="002245B1">
      <w:pPr>
        <w:jc w:val="both"/>
      </w:pPr>
    </w:p>
    <w:p w:rsidR="00B466FA" w:rsidRDefault="00B466FA" w:rsidP="002245B1">
      <w:pPr>
        <w:jc w:val="both"/>
      </w:pPr>
    </w:p>
    <w:p w:rsidR="003E30CB" w:rsidRDefault="003E30CB" w:rsidP="002245B1">
      <w:pPr>
        <w:tabs>
          <w:tab w:val="left" w:pos="340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66FA" w:rsidRPr="00B466FA" w:rsidRDefault="00B466FA" w:rsidP="002245B1">
      <w:pPr>
        <w:tabs>
          <w:tab w:val="left" w:pos="340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6F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466FA" w:rsidRDefault="00B466FA" w:rsidP="002245B1">
      <w:pPr>
        <w:tabs>
          <w:tab w:val="left" w:pos="411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6FA">
        <w:rPr>
          <w:rFonts w:ascii="Times New Roman" w:hAnsi="Times New Roman" w:cs="Times New Roman"/>
          <w:b/>
          <w:bCs/>
          <w:sz w:val="24"/>
          <w:szCs w:val="24"/>
        </w:rPr>
        <w:t>О мониторинге освоения детьми образовательной программы дошкольного образования МАДОУ ЦРР – Детского сада № 29 г. Кызыла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6FA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33E3C" w:rsidRDefault="00233E3C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>1.1. Мониторинг освоения детьми образовательной программы ДОУ осуществляется в соответствии с Конвенцией о правах ребенка, ФЗ «Об образовании в Российской Федерации» (принят Государственной Думой 21 декабря 2012г.),</w:t>
      </w:r>
      <w:r w:rsidR="0001234D" w:rsidRPr="0001234D">
        <w:rPr>
          <w:rFonts w:ascii="Times New Roman" w:hAnsi="Times New Roman" w:cs="Times New Roman"/>
          <w:sz w:val="24"/>
          <w:szCs w:val="24"/>
        </w:rPr>
        <w:t xml:space="preserve">приказа Минобрнауки России от 17.10.2013 № 1155 «Об утверждении федеральногогосударственного образовательного стандарта дошкольного образования»;приказа </w:t>
      </w:r>
      <w:proofErr w:type="spellStart"/>
      <w:r w:rsidR="0001234D" w:rsidRPr="0001234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01234D" w:rsidRPr="0001234D">
        <w:rPr>
          <w:rFonts w:ascii="Times New Roman" w:hAnsi="Times New Roman" w:cs="Times New Roman"/>
          <w:sz w:val="24"/>
          <w:szCs w:val="24"/>
        </w:rPr>
        <w:t xml:space="preserve"> России от 25.11.2022 № 1028 «Об утверждениифедеральной образовательной </w:t>
      </w:r>
      <w:proofErr w:type="spellStart"/>
      <w:r w:rsidR="0001234D" w:rsidRPr="0001234D">
        <w:rPr>
          <w:rFonts w:ascii="Times New Roman" w:hAnsi="Times New Roman" w:cs="Times New Roman"/>
          <w:sz w:val="24"/>
          <w:szCs w:val="24"/>
        </w:rPr>
        <w:t>программыдошкольного</w:t>
      </w:r>
      <w:proofErr w:type="spellEnd"/>
      <w:r w:rsidR="0001234D" w:rsidRPr="0001234D">
        <w:rPr>
          <w:rFonts w:ascii="Times New Roman" w:hAnsi="Times New Roman" w:cs="Times New Roman"/>
          <w:sz w:val="24"/>
          <w:szCs w:val="24"/>
        </w:rPr>
        <w:t xml:space="preserve"> образования»;приказа </w:t>
      </w:r>
      <w:proofErr w:type="spellStart"/>
      <w:r w:rsidR="0001234D" w:rsidRPr="0001234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01234D" w:rsidRPr="0001234D">
        <w:rPr>
          <w:rFonts w:ascii="Times New Roman" w:hAnsi="Times New Roman" w:cs="Times New Roman"/>
          <w:sz w:val="24"/>
          <w:szCs w:val="24"/>
        </w:rPr>
        <w:t xml:space="preserve"> России от 31.07.2020 № 373 «Об утверждении Порядкаорганизации и осуществления образовательной деятельности по основнымобщеобразовательным программам – образовательным программам дошкольногообразования»;образовательной программы дошкольного образования </w:t>
      </w:r>
      <w:r w:rsidR="0001234D">
        <w:rPr>
          <w:rFonts w:ascii="Times New Roman" w:hAnsi="Times New Roman" w:cs="Times New Roman"/>
          <w:sz w:val="24"/>
          <w:szCs w:val="24"/>
        </w:rPr>
        <w:t xml:space="preserve">МАДОУ ЦРР – Детский сад № 29 г. Кызыла </w:t>
      </w:r>
      <w:r w:rsidR="0001234D" w:rsidRPr="0001234D">
        <w:rPr>
          <w:rFonts w:ascii="Times New Roman" w:hAnsi="Times New Roman" w:cs="Times New Roman"/>
          <w:sz w:val="24"/>
          <w:szCs w:val="24"/>
        </w:rPr>
        <w:t>(далее – ОП ДО),Уставом М</w:t>
      </w:r>
      <w:r w:rsidR="0001234D">
        <w:rPr>
          <w:rFonts w:ascii="Times New Roman" w:hAnsi="Times New Roman" w:cs="Times New Roman"/>
          <w:sz w:val="24"/>
          <w:szCs w:val="24"/>
        </w:rPr>
        <w:t>А</w:t>
      </w:r>
      <w:r w:rsidR="0001234D" w:rsidRPr="0001234D">
        <w:rPr>
          <w:rFonts w:ascii="Times New Roman" w:hAnsi="Times New Roman" w:cs="Times New Roman"/>
          <w:sz w:val="24"/>
          <w:szCs w:val="24"/>
        </w:rPr>
        <w:t xml:space="preserve">ДОУ </w:t>
      </w:r>
      <w:r w:rsidR="0001234D">
        <w:rPr>
          <w:rFonts w:ascii="Times New Roman" w:hAnsi="Times New Roman" w:cs="Times New Roman"/>
          <w:sz w:val="24"/>
          <w:szCs w:val="24"/>
        </w:rPr>
        <w:t xml:space="preserve">ЦРР –Детского сада </w:t>
      </w:r>
      <w:r w:rsidR="0001234D" w:rsidRPr="0001234D">
        <w:rPr>
          <w:rFonts w:ascii="Times New Roman" w:hAnsi="Times New Roman" w:cs="Times New Roman"/>
          <w:sz w:val="24"/>
          <w:szCs w:val="24"/>
        </w:rPr>
        <w:t xml:space="preserve">№29 </w:t>
      </w:r>
      <w:r w:rsidR="0001234D">
        <w:rPr>
          <w:rFonts w:ascii="Times New Roman" w:hAnsi="Times New Roman" w:cs="Times New Roman"/>
          <w:sz w:val="24"/>
          <w:szCs w:val="24"/>
        </w:rPr>
        <w:t>г. Кызыла</w:t>
      </w:r>
      <w:r w:rsidR="0001234D" w:rsidRPr="0001234D">
        <w:rPr>
          <w:rFonts w:ascii="Times New Roman" w:hAnsi="Times New Roman" w:cs="Times New Roman"/>
          <w:sz w:val="24"/>
          <w:szCs w:val="24"/>
        </w:rPr>
        <w:t xml:space="preserve"> (далее – ДОО).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 xml:space="preserve">1.2. Мониторинг освоения детьми </w:t>
      </w:r>
      <w:r w:rsidR="00787D8B">
        <w:rPr>
          <w:rFonts w:ascii="Times New Roman" w:hAnsi="Times New Roman" w:cs="Times New Roman"/>
          <w:sz w:val="24"/>
          <w:szCs w:val="24"/>
        </w:rPr>
        <w:t>ОП ДО</w:t>
      </w:r>
      <w:r w:rsidRPr="00B466FA">
        <w:rPr>
          <w:rFonts w:ascii="Times New Roman" w:hAnsi="Times New Roman" w:cs="Times New Roman"/>
          <w:sz w:val="24"/>
          <w:szCs w:val="24"/>
        </w:rPr>
        <w:t xml:space="preserve"> — это метод оценки итоговых и промежуточных результатов освоения детьми образовательной программы.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>1.3. Мониторинг позволяет оценить динамику достижений в развитии детей на протяжении всего раннего и дошкольного возраста.</w:t>
      </w:r>
    </w:p>
    <w:p w:rsid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>1.4. Мониторинг включает.</w:t>
      </w:r>
    </w:p>
    <w:p w:rsidR="00787D8B" w:rsidRPr="00B466FA" w:rsidRDefault="00787D8B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7D8B">
        <w:rPr>
          <w:rFonts w:ascii="Times New Roman" w:hAnsi="Times New Roman" w:cs="Times New Roman"/>
          <w:sz w:val="24"/>
          <w:szCs w:val="24"/>
        </w:rPr>
        <w:t>диагностику индивидуального учета промежуточных результатов освоенияобразовательной программы по пяти образовательным областям: «Социально-коммуникативное развитие», «Познавательное развитие», «Речевое развитие», «Художественно-эстетическое», «Физическое развитие»;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 xml:space="preserve">диагностику промежуточных результатов освоения </w:t>
      </w:r>
      <w:r w:rsidR="00787D8B">
        <w:rPr>
          <w:rFonts w:ascii="Times New Roman" w:hAnsi="Times New Roman" w:cs="Times New Roman"/>
          <w:sz w:val="24"/>
          <w:szCs w:val="24"/>
        </w:rPr>
        <w:t>ОП ДО</w:t>
      </w:r>
      <w:r w:rsidRPr="00B466FA">
        <w:rPr>
          <w:rFonts w:ascii="Times New Roman" w:hAnsi="Times New Roman" w:cs="Times New Roman"/>
          <w:sz w:val="24"/>
          <w:szCs w:val="24"/>
        </w:rPr>
        <w:t xml:space="preserve"> детьми среднего и старшего возраста «Овладение навыками и умениями в соответствии сФГОС</w:t>
      </w:r>
      <w:r w:rsidR="00787D8B">
        <w:rPr>
          <w:rFonts w:ascii="Times New Roman" w:hAnsi="Times New Roman" w:cs="Times New Roman"/>
          <w:sz w:val="24"/>
          <w:szCs w:val="24"/>
        </w:rPr>
        <w:t xml:space="preserve"> ДО И ФОП ДО»</w:t>
      </w:r>
      <w:r w:rsidRPr="00B466FA">
        <w:rPr>
          <w:rFonts w:ascii="Times New Roman" w:hAnsi="Times New Roman" w:cs="Times New Roman"/>
          <w:sz w:val="24"/>
          <w:szCs w:val="24"/>
        </w:rPr>
        <w:t>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 xml:space="preserve">диагностику итоговых результатов освоения детьми </w:t>
      </w:r>
      <w:r w:rsidR="00787D8B">
        <w:rPr>
          <w:rFonts w:ascii="Times New Roman" w:hAnsi="Times New Roman" w:cs="Times New Roman"/>
          <w:sz w:val="24"/>
          <w:szCs w:val="24"/>
        </w:rPr>
        <w:t>ОП ДО</w:t>
      </w:r>
      <w:r w:rsidRPr="00B466FA">
        <w:rPr>
          <w:rFonts w:ascii="Times New Roman" w:hAnsi="Times New Roman" w:cs="Times New Roman"/>
          <w:sz w:val="24"/>
          <w:szCs w:val="24"/>
        </w:rPr>
        <w:t xml:space="preserve"> детьми подготовительной к школе группы «Развитие интегративных качеств» в соответствии с ФГОС</w:t>
      </w:r>
      <w:r w:rsidR="0001234D">
        <w:rPr>
          <w:rFonts w:ascii="Times New Roman" w:hAnsi="Times New Roman" w:cs="Times New Roman"/>
          <w:sz w:val="24"/>
          <w:szCs w:val="24"/>
        </w:rPr>
        <w:t xml:space="preserve"> ДО и ФОП ДО</w:t>
      </w:r>
      <w:r w:rsidRPr="00B466FA">
        <w:rPr>
          <w:rFonts w:ascii="Times New Roman" w:hAnsi="Times New Roman" w:cs="Times New Roman"/>
          <w:sz w:val="24"/>
          <w:szCs w:val="24"/>
        </w:rPr>
        <w:t>;</w:t>
      </w:r>
    </w:p>
    <w:p w:rsidR="00233E3C" w:rsidRDefault="00233E3C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6FA">
        <w:rPr>
          <w:rFonts w:ascii="Times New Roman" w:hAnsi="Times New Roman" w:cs="Times New Roman"/>
          <w:b/>
          <w:bCs/>
          <w:sz w:val="24"/>
          <w:szCs w:val="24"/>
        </w:rPr>
        <w:t>2.Цель, задачи и принципы мониторинга</w:t>
      </w:r>
    </w:p>
    <w:p w:rsidR="00233E3C" w:rsidRDefault="00233E3C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>2.1. Цель мониторинга - обеспечение научного, дифференцированного, индивидуального подхода к организации образовательной работы с детьми на основе педагогической диагностики в течение всего периода пребывания ребенка в детском саду.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>2.2. Задачи мониторинга: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 xml:space="preserve">отследить результаты освоения детьми </w:t>
      </w:r>
      <w:r w:rsidR="00787D8B">
        <w:rPr>
          <w:rFonts w:ascii="Times New Roman" w:hAnsi="Times New Roman" w:cs="Times New Roman"/>
          <w:sz w:val="24"/>
          <w:szCs w:val="24"/>
        </w:rPr>
        <w:t>ОП ДО</w:t>
      </w:r>
      <w:r w:rsidRPr="00B466FA">
        <w:rPr>
          <w:rFonts w:ascii="Times New Roman" w:hAnsi="Times New Roman" w:cs="Times New Roman"/>
          <w:sz w:val="24"/>
          <w:szCs w:val="24"/>
        </w:rPr>
        <w:t>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определить направления развивающей работы педагога с детьми;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определить направления коррекционной работы педагога с детьми;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 xml:space="preserve">создать банк данных о результатах освоения детьми </w:t>
      </w:r>
      <w:r w:rsidR="00787D8B">
        <w:rPr>
          <w:rFonts w:ascii="Times New Roman" w:hAnsi="Times New Roman" w:cs="Times New Roman"/>
          <w:sz w:val="24"/>
          <w:szCs w:val="24"/>
        </w:rPr>
        <w:t>ОП ДО</w:t>
      </w:r>
      <w:r w:rsidRPr="00B466FA">
        <w:rPr>
          <w:rFonts w:ascii="Times New Roman" w:hAnsi="Times New Roman" w:cs="Times New Roman"/>
          <w:sz w:val="24"/>
          <w:szCs w:val="24"/>
        </w:rPr>
        <w:t>.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>2.3. Принципы мониторинга: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lastRenderedPageBreak/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принцип непрерывности (педагогическая диагностика проводится на протяжении всего периода пребывания ребенка в детском саду)</w:t>
      </w:r>
      <w:r w:rsidR="00787D8B">
        <w:rPr>
          <w:rFonts w:ascii="Times New Roman" w:hAnsi="Times New Roman" w:cs="Times New Roman"/>
          <w:sz w:val="24"/>
          <w:szCs w:val="24"/>
        </w:rPr>
        <w:t>;</w:t>
      </w:r>
    </w:p>
    <w:p w:rsid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принцип динамичности (педагогический инструментарий позволяет в установленные краткие сроки провести педагогическую диагностику)</w:t>
      </w:r>
      <w:r w:rsidR="00787D8B">
        <w:rPr>
          <w:rFonts w:ascii="Times New Roman" w:hAnsi="Times New Roman" w:cs="Times New Roman"/>
          <w:sz w:val="24"/>
          <w:szCs w:val="24"/>
        </w:rPr>
        <w:t>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B466FA">
        <w:rPr>
          <w:rFonts w:ascii="Times New Roman" w:hAnsi="Times New Roman" w:cs="Times New Roman"/>
          <w:sz w:val="24"/>
          <w:szCs w:val="24"/>
        </w:rPr>
        <w:t>прогностичности</w:t>
      </w:r>
      <w:proofErr w:type="spellEnd"/>
      <w:r w:rsidRPr="00B466FA">
        <w:rPr>
          <w:rFonts w:ascii="Times New Roman" w:hAnsi="Times New Roman" w:cs="Times New Roman"/>
          <w:sz w:val="24"/>
          <w:szCs w:val="24"/>
        </w:rPr>
        <w:t xml:space="preserve"> (результаты диагностики позволяют педагогу строить прогноз относительного перспектив развития ребенка)</w:t>
      </w:r>
      <w:r w:rsidR="00787D8B">
        <w:rPr>
          <w:rFonts w:ascii="Times New Roman" w:hAnsi="Times New Roman" w:cs="Times New Roman"/>
          <w:sz w:val="24"/>
          <w:szCs w:val="24"/>
        </w:rPr>
        <w:t>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принцип научности (в ходе диагностики используются научные методы исследования)</w:t>
      </w:r>
      <w:r w:rsidR="00787D8B">
        <w:rPr>
          <w:rFonts w:ascii="Times New Roman" w:hAnsi="Times New Roman" w:cs="Times New Roman"/>
          <w:sz w:val="24"/>
          <w:szCs w:val="24"/>
        </w:rPr>
        <w:t>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принцип коллегиальности (диагностика проводится, результаты обсуждаются воспитателями и специалистами, работающими на группе)</w:t>
      </w:r>
    </w:p>
    <w:p w:rsidR="00233E3C" w:rsidRDefault="00233E3C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6FA">
        <w:rPr>
          <w:rFonts w:ascii="Times New Roman" w:hAnsi="Times New Roman" w:cs="Times New Roman"/>
          <w:b/>
          <w:bCs/>
          <w:sz w:val="24"/>
          <w:szCs w:val="24"/>
        </w:rPr>
        <w:t>3. Условия для проведения мониторинга</w:t>
      </w:r>
    </w:p>
    <w:p w:rsidR="00233E3C" w:rsidRDefault="00233E3C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>3.1. Нормативно-правовые: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 xml:space="preserve">- мониторинг (педагогическая диагностика) результатов освоения детьми </w:t>
      </w:r>
      <w:r w:rsidR="00787D8B">
        <w:rPr>
          <w:rFonts w:ascii="Times New Roman" w:hAnsi="Times New Roman" w:cs="Times New Roman"/>
          <w:sz w:val="24"/>
          <w:szCs w:val="24"/>
        </w:rPr>
        <w:t>ОП ДО</w:t>
      </w:r>
      <w:r w:rsidRPr="00B466FA">
        <w:rPr>
          <w:rFonts w:ascii="Times New Roman" w:hAnsi="Times New Roman" w:cs="Times New Roman"/>
          <w:sz w:val="24"/>
          <w:szCs w:val="24"/>
        </w:rPr>
        <w:t xml:space="preserve"> проводится на основе образовательной программы и годового плана ДОУ.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>3.2. Организационные: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в годовом плане ДОУ указываются сроки проведения диагностики, ответственные;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в годовом плане ДОУ планируются методические мероприятия (семинары, консультации и др.) по обучению педагогов процедуре проведения диагностики;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 xml:space="preserve">в </w:t>
      </w:r>
      <w:r w:rsidR="00787D8B">
        <w:rPr>
          <w:rFonts w:ascii="Times New Roman" w:hAnsi="Times New Roman" w:cs="Times New Roman"/>
          <w:sz w:val="24"/>
          <w:szCs w:val="24"/>
        </w:rPr>
        <w:t>ОП ДО</w:t>
      </w:r>
      <w:r w:rsidRPr="00B466FA">
        <w:rPr>
          <w:rFonts w:ascii="Times New Roman" w:hAnsi="Times New Roman" w:cs="Times New Roman"/>
          <w:sz w:val="24"/>
          <w:szCs w:val="24"/>
        </w:rPr>
        <w:t xml:space="preserve"> определяются направления мониторинга и диагностические методики его проведения;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в группах дошкольного возраста педагогическая диагностика проводится 2 раза в год: в октябре и мае;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 xml:space="preserve">в группах дошкольного возраста воспитатели и специалисты по результатам диагностики заполняют Сводную таблицу результатов освоения детьми </w:t>
      </w:r>
      <w:r w:rsidR="00787D8B">
        <w:rPr>
          <w:rFonts w:ascii="Times New Roman" w:hAnsi="Times New Roman" w:cs="Times New Roman"/>
          <w:sz w:val="24"/>
          <w:szCs w:val="24"/>
        </w:rPr>
        <w:t>ОП ДО</w:t>
      </w:r>
      <w:r w:rsidRPr="00B466FA">
        <w:rPr>
          <w:rFonts w:ascii="Times New Roman" w:hAnsi="Times New Roman" w:cs="Times New Roman"/>
          <w:sz w:val="24"/>
          <w:szCs w:val="24"/>
        </w:rPr>
        <w:t>, таблица сопровождают выводами, и сдают информацию по группе заместителю директора по УВР;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по результатам всех направлений мониторинга (на основе сводных таблиц и выводов, оформленных воспитателями) заместителем директора по УВР пишется аналитическая справка.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>На основании аналитических справок по итогам мониторинга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материалы мониторинга (сводные таблицы и аналитические справки) хранятся в методическом кабинете;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ahoma" w:hAnsi="Tahoma" w:cs="Tahoma"/>
          <w:sz w:val="24"/>
          <w:szCs w:val="24"/>
        </w:rPr>
        <w:t>﻿﻿</w:t>
      </w:r>
      <w:r>
        <w:rPr>
          <w:rFonts w:ascii="Tahoma" w:hAnsi="Tahoma" w:cs="Tahoma"/>
          <w:sz w:val="24"/>
          <w:szCs w:val="24"/>
        </w:rPr>
        <w:t xml:space="preserve">- </w:t>
      </w:r>
      <w:r w:rsidRPr="00B466FA">
        <w:rPr>
          <w:rFonts w:ascii="Times New Roman" w:hAnsi="Times New Roman" w:cs="Times New Roman"/>
          <w:sz w:val="24"/>
          <w:szCs w:val="24"/>
        </w:rPr>
        <w:t>диагностические карты, выводы по результатам обследования детей хранятся у воспитателей групп.</w:t>
      </w:r>
    </w:p>
    <w:p w:rsidR="00233E3C" w:rsidRDefault="00233E3C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66FA" w:rsidRPr="00787D8B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234D">
        <w:rPr>
          <w:rFonts w:ascii="Times New Roman" w:hAnsi="Times New Roman" w:cs="Times New Roman"/>
          <w:b/>
          <w:bCs/>
          <w:sz w:val="24"/>
          <w:szCs w:val="24"/>
        </w:rPr>
        <w:t>4. Ответственность сторон</w:t>
      </w:r>
    </w:p>
    <w:p w:rsidR="00233E3C" w:rsidRDefault="00233E3C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6FA">
        <w:rPr>
          <w:rFonts w:ascii="Times New Roman" w:hAnsi="Times New Roman" w:cs="Times New Roman"/>
          <w:sz w:val="24"/>
          <w:szCs w:val="24"/>
        </w:rPr>
        <w:t xml:space="preserve">4.1. Ответственность за организацию и проведение мониторинга результатов освоения детьми </w:t>
      </w:r>
      <w:r w:rsidR="00787D8B">
        <w:rPr>
          <w:rFonts w:ascii="Times New Roman" w:hAnsi="Times New Roman" w:cs="Times New Roman"/>
          <w:sz w:val="24"/>
          <w:szCs w:val="24"/>
        </w:rPr>
        <w:t>ОП ДО</w:t>
      </w:r>
      <w:r w:rsidRPr="00B466FA">
        <w:rPr>
          <w:rFonts w:ascii="Times New Roman" w:hAnsi="Times New Roman" w:cs="Times New Roman"/>
          <w:sz w:val="24"/>
          <w:szCs w:val="24"/>
        </w:rPr>
        <w:t xml:space="preserve"> несет заместитель директора по УВР.</w:t>
      </w:r>
    </w:p>
    <w:p w:rsidR="00B466FA" w:rsidRPr="00B466FA" w:rsidRDefault="00B466FA" w:rsidP="003E30CB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66FA" w:rsidRPr="00B466FA" w:rsidSect="003E30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FAA"/>
    <w:rsid w:val="0001234D"/>
    <w:rsid w:val="000C3FAA"/>
    <w:rsid w:val="001917A7"/>
    <w:rsid w:val="002245B1"/>
    <w:rsid w:val="00233E3C"/>
    <w:rsid w:val="003E30CB"/>
    <w:rsid w:val="00612E77"/>
    <w:rsid w:val="00787D8B"/>
    <w:rsid w:val="00974DE7"/>
    <w:rsid w:val="00B466FA"/>
    <w:rsid w:val="00D06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5</cp:revision>
  <dcterms:created xsi:type="dcterms:W3CDTF">2026-01-21T03:47:00Z</dcterms:created>
  <dcterms:modified xsi:type="dcterms:W3CDTF">2026-01-21T09:53:00Z</dcterms:modified>
</cp:coreProperties>
</file>